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 xml:space="preserve">                                                            </w:t>
      </w:r>
      <w:r>
        <w:rPr/>
        <w:t>August 6, 2026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Jia Li</w:t>
      </w:r>
    </w:p>
    <w:p>
      <w:pPr>
        <w:pStyle w:val="PreformattedText"/>
        <w:bidi w:val="0"/>
        <w:spacing w:before="0" w:after="0"/>
        <w:jc w:val="left"/>
        <w:rPr/>
      </w:pPr>
      <w:r>
        <w:rPr/>
        <w:t>Chief Executive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U Power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18/F, Building 3, Science and Technology Industrial Park</w:t>
      </w:r>
    </w:p>
    <w:p>
      <w:pPr>
        <w:pStyle w:val="PreformattedText"/>
        <w:bidi w:val="0"/>
        <w:spacing w:before="0" w:after="0"/>
        <w:jc w:val="left"/>
        <w:rPr/>
      </w:pPr>
      <w:r>
        <w:rPr/>
        <w:t>Yijiang District, Wuhu City, Anhui Province</w:t>
      </w:r>
    </w:p>
    <w:p>
      <w:pPr>
        <w:pStyle w:val="PreformattedText"/>
        <w:bidi w:val="0"/>
        <w:spacing w:before="0" w:after="0"/>
        <w:jc w:val="left"/>
        <w:rPr/>
      </w:pPr>
      <w:r>
        <w:rPr/>
        <w:t>People   s Republic of China, 241003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Re: U Power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Registration Statement on Form F-3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Filed August 3, 2026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File No. 333-297930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Dear Jia Li: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This is to advise you that we have not reviewed and will not review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registration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refer to Rules 460 and 461 regarding requests for acceleration.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We remind you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 and its management are responsible for the accuracy and adequacy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their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disclosures, notwithstanding any review, comments, action or absence of action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contact Jenny O'Shanick at 202-551-8005 with any questions.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Division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Office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Manufacturing</w:t>
      </w:r>
    </w:p>
    <w:p>
      <w:pPr>
        <w:pStyle w:val="PreformattedText"/>
        <w:bidi w:val="0"/>
        <w:spacing w:before="0" w:after="283"/>
        <w:jc w:val="left"/>
        <w:rPr/>
      </w:pPr>
      <w:r>
        <w:rPr/>
        <w:t>cc:    Ying Li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129</Words>
  <Characters>690</Characters>
  <CharactersWithSpaces>1101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